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B51370F" w:rsidR="002B4511" w:rsidRPr="002B4511" w:rsidRDefault="003A771E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454D9ACB" w:rsidR="00D53E4E" w:rsidRDefault="00046C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67CCF0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A771E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6C60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3A771E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EF2004">
        <w:rPr>
          <w:rFonts w:ascii="Times New Roman" w:hAnsi="Times New Roman" w:cs="Times New Roman"/>
          <w:sz w:val="24"/>
          <w:szCs w:val="24"/>
        </w:rPr>
        <w:t>ведущ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7DC62BC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EF2004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EF2004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4871EA6" w14:textId="61FB28AC" w:rsidR="00E950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95091" w:rsidRPr="00E95091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рисков.</w:t>
      </w:r>
    </w:p>
    <w:p w14:paraId="7317EF07" w14:textId="6995878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E95091" w:rsidRPr="00E95091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839C67E" w14:textId="08BDC2D4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5356C05B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7245A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873D041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1461D01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4EFB0C2D" w:rsidR="009108A9" w:rsidRPr="00A35315" w:rsidRDefault="00A228D7" w:rsidP="00E95091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="00E95091" w:rsidRPr="00E95091">
        <w:rPr>
          <w:sz w:val="24"/>
          <w:szCs w:val="24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6 октября 1999 г. № 184-ФЗ «Об общих принципах </w:t>
      </w:r>
      <w:r w:rsidR="00E95091" w:rsidRPr="00E95091">
        <w:rPr>
          <w:sz w:val="24"/>
          <w:szCs w:val="24"/>
        </w:rPr>
        <w:lastRenderedPageBreak/>
        <w:t xml:space="preserve">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</w:t>
      </w:r>
      <w:r w:rsidR="00E95091" w:rsidRPr="00E95091">
        <w:rPr>
          <w:sz w:val="24"/>
          <w:szCs w:val="24"/>
        </w:rPr>
        <w:lastRenderedPageBreak/>
        <w:t>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14:paraId="1DC2DCA9" w14:textId="20F5A87B" w:rsidR="00A228D7" w:rsidRDefault="007245AD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47A068A2" w:rsidR="00074AA9" w:rsidRDefault="00A228D7" w:rsidP="007F1945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принципы формир</w:t>
      </w:r>
      <w:r w:rsidR="007F1945">
        <w:rPr>
          <w:rFonts w:ascii="Times New Roman" w:hAnsi="Times New Roman"/>
          <w:sz w:val="24"/>
          <w:szCs w:val="24"/>
          <w:lang w:val="ru-RU"/>
        </w:rPr>
        <w:t xml:space="preserve">ования статистической налоговой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отчетности; порядок применения бюджетной классификации Российской Федерации</w:t>
      </w:r>
      <w:r w:rsidR="007F1945">
        <w:rPr>
          <w:rFonts w:ascii="Times New Roman" w:hAnsi="Times New Roman"/>
          <w:sz w:val="24"/>
          <w:szCs w:val="24"/>
          <w:lang w:val="ru-RU"/>
        </w:rPr>
        <w:t>;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примене</w:t>
      </w:r>
      <w:r w:rsidR="00A35315">
        <w:rPr>
          <w:rFonts w:ascii="Times New Roman" w:hAnsi="Times New Roman"/>
          <w:sz w:val="24"/>
          <w:szCs w:val="24"/>
          <w:lang w:val="ru-RU"/>
        </w:rPr>
        <w:t>н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ия мер принудительного взыскания задолженности, изменение срока уплаты налога и сбора, реструктуризации задолженности, зачёт и возврат излишне уплаченных и излишне взысканных сумм, взыскание задолженности, списание задолженности;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основные методы анализа и управления базами данных; формы налогового контроля и порядок их проведения; меры по минимизации рисков, порядок их применения</w:t>
      </w:r>
      <w:r w:rsidR="0021145F" w:rsidRPr="00A35315">
        <w:rPr>
          <w:rFonts w:ascii="Times New Roman" w:hAnsi="Times New Roman"/>
          <w:sz w:val="24"/>
          <w:szCs w:val="24"/>
          <w:lang w:val="ru-RU"/>
        </w:rPr>
        <w:t>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26F035E" w:rsidR="00380705" w:rsidRPr="00E57218" w:rsidRDefault="00A228D7" w:rsidP="007F1945">
      <w:pPr>
        <w:autoSpaceDE w:val="0"/>
        <w:autoSpaceDN w:val="0"/>
        <w:adjustRightInd w:val="0"/>
        <w:ind w:firstLine="540"/>
        <w:rPr>
          <w:color w:val="FF0000"/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E95091" w:rsidRPr="00E95091">
        <w:rPr>
          <w:sz w:val="24"/>
          <w:szCs w:val="24"/>
        </w:rPr>
        <w:t xml:space="preserve">сбор и анализ информации, проведение анализа и оценки рисков, в том числе с использованием технологий и стандартов риск – менеджмента; работа с базами данных и использование программных продуктов и информационно-аналитических систем; подготовка предложений по минимизации выявленных рисков; 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</w:t>
      </w:r>
      <w:r w:rsidR="00E95091" w:rsidRPr="00E95091">
        <w:rPr>
          <w:sz w:val="24"/>
          <w:szCs w:val="24"/>
        </w:rPr>
        <w:lastRenderedPageBreak/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0695CB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F0E8240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7245AD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1BBADF2" w14:textId="44459061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подготовку аналитической и статистической информации на периодической основе и по запросам;</w:t>
      </w:r>
    </w:p>
    <w:p w14:paraId="280D0E22" w14:textId="5EE01D6E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анализ и обобщение результатов работы территориальных налоговых органов </w:t>
      </w:r>
      <w:r w:rsidR="00A35315" w:rsidRPr="00A35315">
        <w:rPr>
          <w:rStyle w:val="FontStyle22"/>
          <w:sz w:val="24"/>
          <w:szCs w:val="24"/>
        </w:rPr>
        <w:t>по управлению долгом</w:t>
      </w:r>
      <w:r w:rsidRPr="00A35315">
        <w:rPr>
          <w:rStyle w:val="FontStyle22"/>
          <w:sz w:val="24"/>
          <w:szCs w:val="24"/>
        </w:rPr>
        <w:t>;</w:t>
      </w:r>
    </w:p>
    <w:p w14:paraId="17E3F370" w14:textId="68E82BDA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предложений по совершенствованию системы показателей, характеризующих состояние работы территориальных налоговых органов по недопущению образования и обеспечению погашения задолженности, в том числе при представлении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14:paraId="1EFED54C" w14:textId="1A6C1BC4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 систематизацию и анализ применяемых налогоплательщиками форм и способов уклонения от погашения задолженности, выявленных Инспекцией в ходе проведения мониторинга рисков;</w:t>
      </w:r>
    </w:p>
    <w:p w14:paraId="314994A2" w14:textId="70582EED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и представление в ФНС России предложений по мерам, направленным на пресечение причин выявленных рисков и преодоление модели рисков;</w:t>
      </w:r>
    </w:p>
    <w:p w14:paraId="6ED7E463" w14:textId="4E9403F7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и направление в ФНС России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долга, в том числе при представлении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обязательствам, в том числе с применением автоматизированных систем контроля;</w:t>
      </w:r>
    </w:p>
    <w:p w14:paraId="6B61AC7D" w14:textId="3C47AA3B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анализ, обобщение и подгото</w:t>
      </w:r>
      <w:r w:rsidR="007614F2" w:rsidRPr="00A35315">
        <w:rPr>
          <w:rStyle w:val="FontStyle22"/>
          <w:sz w:val="24"/>
          <w:szCs w:val="24"/>
        </w:rPr>
        <w:t>вку</w:t>
      </w:r>
      <w:r w:rsidRPr="00A35315">
        <w:rPr>
          <w:rStyle w:val="FontStyle22"/>
          <w:sz w:val="24"/>
          <w:szCs w:val="24"/>
        </w:rPr>
        <w:t xml:space="preserve"> ответов на поступившие в Инспекцию предложения, заявления и запросы территориальных налоговых органов по вопросам, относящимся к компетенции Инспекции;</w:t>
      </w:r>
    </w:p>
    <w:p w14:paraId="310ABD88" w14:textId="1D232170" w:rsidR="00143A1A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сбор и анализ информации, необходимой для принятия управленческих решений</w:t>
      </w:r>
      <w:r w:rsidR="00F9056A" w:rsidRPr="00A35315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C9DAB8F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7245AD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на</w:t>
      </w:r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</w:t>
      </w:r>
      <w:r w:rsidRPr="00010132">
        <w:rPr>
          <w:rStyle w:val="FontStyle22"/>
          <w:sz w:val="24"/>
          <w:szCs w:val="24"/>
        </w:rPr>
        <w:lastRenderedPageBreak/>
        <w:t>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765DDBE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7245AD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0C8473C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7245AD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71E5A1A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245AD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55387312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7245AD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215DE2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7245AD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4C1C9A3F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245AD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69B464C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7245AD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5BDDB6A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7245AD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566282E9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245AD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C8EA41C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DA5DF77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7245AD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00AD9E6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</w:t>
      </w:r>
      <w:r w:rsidRPr="003C10B8">
        <w:rPr>
          <w:rFonts w:ascii="Times New Roman" w:hAnsi="Times New Roman" w:cs="Times New Roman"/>
          <w:sz w:val="24"/>
          <w:szCs w:val="24"/>
        </w:rPr>
        <w:lastRenderedPageBreak/>
        <w:t>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56781" w14:textId="77777777" w:rsidR="00A04A24" w:rsidRDefault="00A04A24" w:rsidP="00BA3247">
      <w:r>
        <w:separator/>
      </w:r>
    </w:p>
  </w:endnote>
  <w:endnote w:type="continuationSeparator" w:id="0">
    <w:p w14:paraId="2AF76222" w14:textId="77777777" w:rsidR="00A04A24" w:rsidRDefault="00A04A24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AE85BB" w14:textId="77777777" w:rsidR="00A04A24" w:rsidRDefault="00A04A24" w:rsidP="00BA3247">
      <w:r>
        <w:separator/>
      </w:r>
    </w:p>
  </w:footnote>
  <w:footnote w:type="continuationSeparator" w:id="0">
    <w:p w14:paraId="213B914C" w14:textId="77777777" w:rsidR="00A04A24" w:rsidRDefault="00A04A24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95BD3"/>
    <w:rsid w:val="000A3E50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A771E"/>
    <w:rsid w:val="003B28CC"/>
    <w:rsid w:val="003B4A9D"/>
    <w:rsid w:val="003B7D9B"/>
    <w:rsid w:val="003F4318"/>
    <w:rsid w:val="00400602"/>
    <w:rsid w:val="00402C7F"/>
    <w:rsid w:val="004512AC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07830"/>
    <w:rsid w:val="007245AD"/>
    <w:rsid w:val="00727893"/>
    <w:rsid w:val="007337AA"/>
    <w:rsid w:val="00760A15"/>
    <w:rsid w:val="00760CC3"/>
    <w:rsid w:val="007614F2"/>
    <w:rsid w:val="00764FA1"/>
    <w:rsid w:val="00790FE8"/>
    <w:rsid w:val="00791320"/>
    <w:rsid w:val="00794BE6"/>
    <w:rsid w:val="00796946"/>
    <w:rsid w:val="007C1C6B"/>
    <w:rsid w:val="007C2CE9"/>
    <w:rsid w:val="007F1945"/>
    <w:rsid w:val="00843578"/>
    <w:rsid w:val="0086395F"/>
    <w:rsid w:val="00891850"/>
    <w:rsid w:val="008B5BC3"/>
    <w:rsid w:val="008C65D1"/>
    <w:rsid w:val="008C6EB0"/>
    <w:rsid w:val="008D55DD"/>
    <w:rsid w:val="009108A9"/>
    <w:rsid w:val="00917818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4A24"/>
    <w:rsid w:val="00A05BC2"/>
    <w:rsid w:val="00A21C49"/>
    <w:rsid w:val="00A228D7"/>
    <w:rsid w:val="00A35315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1D5A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23E56"/>
    <w:rsid w:val="00C36586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57218"/>
    <w:rsid w:val="00E62551"/>
    <w:rsid w:val="00E66C21"/>
    <w:rsid w:val="00E6731C"/>
    <w:rsid w:val="00E87312"/>
    <w:rsid w:val="00E95091"/>
    <w:rsid w:val="00EA274F"/>
    <w:rsid w:val="00EC5992"/>
    <w:rsid w:val="00EE2A2D"/>
    <w:rsid w:val="00EE67DF"/>
    <w:rsid w:val="00EF2004"/>
    <w:rsid w:val="00EF5909"/>
    <w:rsid w:val="00EF5FD0"/>
    <w:rsid w:val="00F114C9"/>
    <w:rsid w:val="00F20970"/>
    <w:rsid w:val="00F2320B"/>
    <w:rsid w:val="00F326F7"/>
    <w:rsid w:val="00F34207"/>
    <w:rsid w:val="00F67882"/>
    <w:rsid w:val="00F8661A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931DF-A100-4615-86E1-0BB3D72E3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3642</Words>
  <Characters>20760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12</cp:revision>
  <cp:lastPrinted>2017-11-24T08:19:00Z</cp:lastPrinted>
  <dcterms:created xsi:type="dcterms:W3CDTF">2019-04-22T13:36:00Z</dcterms:created>
  <dcterms:modified xsi:type="dcterms:W3CDTF">2019-04-24T06:09:00Z</dcterms:modified>
</cp:coreProperties>
</file>